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475E48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</w:t>
            </w:r>
            <w:r w:rsidR="00183726">
              <w:rPr>
                <w:b/>
                <w:i/>
              </w:rPr>
              <w:t xml:space="preserve"> 3-</w:t>
            </w:r>
            <w:r w:rsidR="00B301B6">
              <w:rPr>
                <w:b/>
                <w:i/>
              </w:rPr>
              <w:t>4</w:t>
            </w:r>
            <w:r w:rsidR="00377AB9">
              <w:rPr>
                <w:b/>
                <w:i/>
              </w:rPr>
              <w:t xml:space="preserve">                                                   </w:t>
            </w:r>
            <w:r w:rsidR="00D535F5">
              <w:rPr>
                <w:b/>
                <w:i/>
              </w:rPr>
              <w:t>2</w:t>
            </w:r>
            <w:r w:rsidR="00B301B6">
              <w:rPr>
                <w:b/>
                <w:i/>
              </w:rPr>
              <w:t xml:space="preserve">4 </w:t>
            </w:r>
            <w:bookmarkStart w:id="0" w:name="_GoBack"/>
            <w:bookmarkEnd w:id="0"/>
            <w:r w:rsidR="00183726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816BD3" w:rsidRDefault="00816BD3" w:rsidP="00B301B6">
      <w:pPr>
        <w:jc w:val="both"/>
        <w:rPr>
          <w:sz w:val="26"/>
          <w:szCs w:val="26"/>
        </w:rPr>
      </w:pPr>
    </w:p>
    <w:p w:rsidR="001312EE" w:rsidRPr="00B301B6" w:rsidRDefault="00183726" w:rsidP="00B301B6">
      <w:pPr>
        <w:pStyle w:val="a3"/>
        <w:spacing w:before="0" w:after="0"/>
        <w:jc w:val="center"/>
        <w:rPr>
          <w:b/>
          <w:color w:val="000000"/>
          <w:szCs w:val="28"/>
        </w:rPr>
      </w:pPr>
      <w:r w:rsidRPr="00B301B6">
        <w:rPr>
          <w:b/>
          <w:color w:val="000000"/>
          <w:szCs w:val="28"/>
        </w:rPr>
        <w:t>ПРОКУРАТУРА КОСТРОМСКОГО РАЙОНА ИНФОРМИРУЕТ</w:t>
      </w:r>
    </w:p>
    <w:p w:rsidR="00B301B6" w:rsidRPr="00B301B6" w:rsidRDefault="00B301B6" w:rsidP="00B301B6">
      <w:pPr>
        <w:ind w:firstLine="708"/>
        <w:contextualSpacing/>
        <w:jc w:val="both"/>
        <w:rPr>
          <w:b/>
          <w:sz w:val="24"/>
          <w:szCs w:val="28"/>
        </w:rPr>
      </w:pPr>
    </w:p>
    <w:p w:rsidR="00B301B6" w:rsidRPr="00B301B6" w:rsidRDefault="00B301B6" w:rsidP="00B301B6">
      <w:pPr>
        <w:ind w:firstLine="708"/>
        <w:contextualSpacing/>
        <w:jc w:val="both"/>
        <w:rPr>
          <w:b/>
          <w:sz w:val="24"/>
          <w:szCs w:val="28"/>
        </w:rPr>
      </w:pPr>
      <w:r w:rsidRPr="00B301B6">
        <w:rPr>
          <w:b/>
          <w:sz w:val="24"/>
          <w:szCs w:val="28"/>
        </w:rPr>
        <w:t>Разъяснения законодательства на тему:</w:t>
      </w:r>
      <w:r w:rsidRPr="00B301B6">
        <w:rPr>
          <w:b/>
          <w:sz w:val="24"/>
          <w:szCs w:val="27"/>
        </w:rPr>
        <w:t xml:space="preserve"> «</w:t>
      </w:r>
      <w:r w:rsidRPr="00B301B6">
        <w:rPr>
          <w:b/>
          <w:sz w:val="24"/>
          <w:szCs w:val="28"/>
        </w:rPr>
        <w:t>До 2030 года установлена возможность проведения плановых проверок только в отношении отдельных объектов».</w:t>
      </w:r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  <w:r w:rsidRPr="00B301B6">
        <w:rPr>
          <w:sz w:val="24"/>
          <w:szCs w:val="28"/>
        </w:rPr>
        <w:t>Постановлением Правительства РФ от 10.03.2023 № 372 внесены изменения в некоторые акты Правительства Российской Федерации.</w:t>
      </w:r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  <w:r w:rsidRPr="00B301B6">
        <w:rPr>
          <w:sz w:val="24"/>
          <w:szCs w:val="28"/>
        </w:rPr>
        <w:t>Согласно внесенным изменениям предусмотрена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</w:t>
      </w:r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  <w:r w:rsidRPr="00B301B6">
        <w:rPr>
          <w:sz w:val="24"/>
          <w:szCs w:val="28"/>
        </w:rPr>
        <w:t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контрольных (надзорных) мероприятий.</w:t>
      </w:r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  <w:r w:rsidRPr="00B301B6">
        <w:rPr>
          <w:sz w:val="24"/>
          <w:szCs w:val="28"/>
        </w:rPr>
        <w:t>Установлена возможность проведения обязательного профилактического визита на основании поручений Президента или Правительства.</w:t>
      </w:r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  <w:r w:rsidRPr="00B301B6">
        <w:rPr>
          <w:b/>
          <w:sz w:val="24"/>
          <w:szCs w:val="28"/>
        </w:rPr>
        <w:t xml:space="preserve">Для распространения среди населения видеоролик «Осторожно, мошенники! </w:t>
      </w:r>
      <w:proofErr w:type="spellStart"/>
      <w:r w:rsidRPr="00B301B6">
        <w:rPr>
          <w:b/>
          <w:sz w:val="24"/>
          <w:szCs w:val="28"/>
        </w:rPr>
        <w:t>Псевдоюристы</w:t>
      </w:r>
      <w:proofErr w:type="spellEnd"/>
      <w:r w:rsidRPr="00B301B6">
        <w:rPr>
          <w:b/>
          <w:sz w:val="24"/>
          <w:szCs w:val="28"/>
        </w:rPr>
        <w:t xml:space="preserve"> и </w:t>
      </w:r>
      <w:proofErr w:type="spellStart"/>
      <w:r w:rsidRPr="00B301B6">
        <w:rPr>
          <w:b/>
          <w:sz w:val="24"/>
          <w:szCs w:val="28"/>
        </w:rPr>
        <w:t>псевдофинансисты</w:t>
      </w:r>
      <w:proofErr w:type="spellEnd"/>
      <w:r w:rsidRPr="00B301B6">
        <w:rPr>
          <w:b/>
          <w:sz w:val="24"/>
          <w:szCs w:val="28"/>
        </w:rPr>
        <w:t>!</w:t>
      </w:r>
      <w:r w:rsidRPr="00B301B6">
        <w:rPr>
          <w:sz w:val="24"/>
          <w:szCs w:val="28"/>
        </w:rPr>
        <w:t>», предупреждающий о схемах совершения мошенничества под видом оказания юридических услуг и консультирования по финансовым вопросам.</w:t>
      </w:r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  <w:r w:rsidRPr="00B301B6">
        <w:rPr>
          <w:sz w:val="24"/>
          <w:szCs w:val="28"/>
        </w:rPr>
        <w:t xml:space="preserve">Ссылка на видеоролик: </w:t>
      </w:r>
      <w:r w:rsidRPr="00B301B6">
        <w:rPr>
          <w:sz w:val="24"/>
          <w:szCs w:val="28"/>
          <w:lang w:val="en-US"/>
        </w:rPr>
        <w:t>https</w:t>
      </w:r>
      <w:r w:rsidRPr="00B301B6">
        <w:rPr>
          <w:sz w:val="24"/>
          <w:szCs w:val="28"/>
        </w:rPr>
        <w:t>://</w:t>
      </w:r>
      <w:r w:rsidRPr="00B301B6">
        <w:rPr>
          <w:sz w:val="24"/>
          <w:szCs w:val="28"/>
          <w:lang w:val="en-US"/>
        </w:rPr>
        <w:t>disk</w:t>
      </w:r>
      <w:r w:rsidRPr="00B301B6">
        <w:rPr>
          <w:sz w:val="24"/>
          <w:szCs w:val="28"/>
        </w:rPr>
        <w:t>.</w:t>
      </w:r>
      <w:proofErr w:type="spellStart"/>
      <w:r w:rsidRPr="00B301B6">
        <w:rPr>
          <w:sz w:val="24"/>
          <w:szCs w:val="28"/>
          <w:lang w:val="en-US"/>
        </w:rPr>
        <w:t>yandex</w:t>
      </w:r>
      <w:proofErr w:type="spellEnd"/>
      <w:r w:rsidRPr="00B301B6">
        <w:rPr>
          <w:sz w:val="24"/>
          <w:szCs w:val="28"/>
        </w:rPr>
        <w:t>.</w:t>
      </w:r>
      <w:proofErr w:type="spellStart"/>
      <w:r w:rsidRPr="00B301B6">
        <w:rPr>
          <w:sz w:val="24"/>
          <w:szCs w:val="28"/>
          <w:lang w:val="en-US"/>
        </w:rPr>
        <w:t>ru</w:t>
      </w:r>
      <w:proofErr w:type="spellEnd"/>
      <w:r w:rsidRPr="00B301B6">
        <w:rPr>
          <w:sz w:val="24"/>
          <w:szCs w:val="28"/>
        </w:rPr>
        <w:t>/</w:t>
      </w:r>
      <w:proofErr w:type="spellStart"/>
      <w:r w:rsidRPr="00B301B6">
        <w:rPr>
          <w:sz w:val="24"/>
          <w:szCs w:val="28"/>
          <w:lang w:val="en-US"/>
        </w:rPr>
        <w:t>i</w:t>
      </w:r>
      <w:proofErr w:type="spellEnd"/>
      <w:r w:rsidRPr="00B301B6">
        <w:rPr>
          <w:sz w:val="24"/>
          <w:szCs w:val="28"/>
        </w:rPr>
        <w:t>/3-</w:t>
      </w:r>
      <w:proofErr w:type="spellStart"/>
      <w:r w:rsidRPr="00B301B6">
        <w:rPr>
          <w:sz w:val="24"/>
          <w:szCs w:val="28"/>
          <w:lang w:val="en-US"/>
        </w:rPr>
        <w:t>QYv</w:t>
      </w:r>
      <w:proofErr w:type="spellEnd"/>
      <w:r w:rsidRPr="00B301B6">
        <w:rPr>
          <w:sz w:val="24"/>
          <w:szCs w:val="28"/>
        </w:rPr>
        <w:t>0</w:t>
      </w:r>
      <w:r w:rsidRPr="00B301B6">
        <w:rPr>
          <w:sz w:val="24"/>
          <w:szCs w:val="28"/>
          <w:lang w:val="en-US"/>
        </w:rPr>
        <w:t>c</w:t>
      </w:r>
      <w:r w:rsidRPr="00B301B6">
        <w:rPr>
          <w:sz w:val="24"/>
          <w:szCs w:val="28"/>
        </w:rPr>
        <w:t>94</w:t>
      </w:r>
      <w:proofErr w:type="spellStart"/>
      <w:r w:rsidRPr="00B301B6">
        <w:rPr>
          <w:sz w:val="24"/>
          <w:szCs w:val="28"/>
          <w:lang w:val="en-US"/>
        </w:rPr>
        <w:t>ijjHw</w:t>
      </w:r>
      <w:proofErr w:type="spellEnd"/>
    </w:p>
    <w:p w:rsidR="00B301B6" w:rsidRPr="00B301B6" w:rsidRDefault="00B301B6" w:rsidP="00B301B6">
      <w:pPr>
        <w:ind w:firstLine="708"/>
        <w:contextualSpacing/>
        <w:jc w:val="both"/>
        <w:rPr>
          <w:sz w:val="24"/>
          <w:szCs w:val="28"/>
        </w:rPr>
      </w:pPr>
    </w:p>
    <w:p w:rsidR="00B301B6" w:rsidRPr="00B301B6" w:rsidRDefault="00B301B6" w:rsidP="00B301B6">
      <w:pPr>
        <w:ind w:firstLine="709"/>
        <w:jc w:val="both"/>
        <w:rPr>
          <w:b/>
          <w:sz w:val="24"/>
          <w:szCs w:val="28"/>
        </w:rPr>
      </w:pPr>
      <w:r w:rsidRPr="00B301B6">
        <w:rPr>
          <w:b/>
          <w:sz w:val="24"/>
          <w:szCs w:val="28"/>
        </w:rPr>
        <w:t>«Прокурор Костромского района принимает меры в защиту прав гражданина на лекарственное обеспечение»:</w:t>
      </w:r>
    </w:p>
    <w:p w:rsidR="00B301B6" w:rsidRPr="00B301B6" w:rsidRDefault="00B301B6" w:rsidP="00B301B6">
      <w:pPr>
        <w:ind w:firstLine="709"/>
        <w:jc w:val="both"/>
        <w:rPr>
          <w:sz w:val="24"/>
          <w:szCs w:val="28"/>
        </w:rPr>
      </w:pPr>
      <w:r w:rsidRPr="00B301B6">
        <w:rPr>
          <w:sz w:val="24"/>
          <w:szCs w:val="28"/>
        </w:rPr>
        <w:t>Прокуратурой Костромского района по обращению местного жителя провела проверку исполнения законодательства о льготном лекарственном обеспечении.</w:t>
      </w:r>
    </w:p>
    <w:p w:rsidR="00B301B6" w:rsidRPr="00B301B6" w:rsidRDefault="00B301B6" w:rsidP="00B301B6">
      <w:pPr>
        <w:ind w:firstLine="709"/>
        <w:jc w:val="both"/>
        <w:rPr>
          <w:sz w:val="24"/>
          <w:szCs w:val="28"/>
        </w:rPr>
      </w:pPr>
      <w:r w:rsidRPr="00B301B6">
        <w:rPr>
          <w:sz w:val="24"/>
          <w:szCs w:val="28"/>
        </w:rPr>
        <w:t xml:space="preserve">Установлено, что заявитель страдает </w:t>
      </w:r>
      <w:proofErr w:type="spellStart"/>
      <w:r w:rsidRPr="00B301B6">
        <w:rPr>
          <w:sz w:val="24"/>
          <w:szCs w:val="28"/>
        </w:rPr>
        <w:t>муковисцидозом</w:t>
      </w:r>
      <w:proofErr w:type="spellEnd"/>
      <w:r w:rsidRPr="00B301B6">
        <w:rPr>
          <w:sz w:val="24"/>
          <w:szCs w:val="28"/>
        </w:rPr>
        <w:t>, по медицинским показаниям нуждается в приеме определенного лекарственного препарата. Данным медикаментом в рамках социальной поддержки от государства заявитель должен обеспечиваться бесплатно, однако таким лекарством не обеспечен.</w:t>
      </w:r>
    </w:p>
    <w:p w:rsidR="00B301B6" w:rsidRPr="00B301B6" w:rsidRDefault="00B301B6" w:rsidP="00B301B6">
      <w:pPr>
        <w:ind w:firstLine="709"/>
        <w:jc w:val="both"/>
        <w:rPr>
          <w:sz w:val="24"/>
          <w:szCs w:val="28"/>
        </w:rPr>
      </w:pPr>
      <w:r w:rsidRPr="00B301B6">
        <w:rPr>
          <w:sz w:val="24"/>
          <w:szCs w:val="28"/>
        </w:rPr>
        <w:t>По итогам проверки прокурор района обратился в суд с иском об обеспечении лекарственным препаратом по медицинским показаниям в полном объеме. Заявление находится на рассмотрении.</w:t>
      </w:r>
    </w:p>
    <w:p w:rsidR="00B301B6" w:rsidRDefault="00B301B6" w:rsidP="00B301B6">
      <w:pPr>
        <w:contextualSpacing/>
        <w:jc w:val="both"/>
        <w:rPr>
          <w:sz w:val="27"/>
          <w:szCs w:val="27"/>
        </w:rPr>
      </w:pPr>
    </w:p>
    <w:p w:rsidR="00B301B6" w:rsidRDefault="00B301B6" w:rsidP="00B301B6">
      <w:pPr>
        <w:spacing w:line="240" w:lineRule="exact"/>
        <w:contextualSpacing/>
        <w:jc w:val="both"/>
        <w:rPr>
          <w:sz w:val="27"/>
          <w:szCs w:val="27"/>
        </w:rPr>
      </w:pPr>
    </w:p>
    <w:p w:rsidR="00B301B6" w:rsidRPr="00B71ABC" w:rsidRDefault="00B301B6" w:rsidP="00B301B6">
      <w:pPr>
        <w:ind w:firstLine="708"/>
        <w:contextualSpacing/>
        <w:jc w:val="both"/>
        <w:rPr>
          <w:sz w:val="28"/>
          <w:szCs w:val="28"/>
        </w:rPr>
      </w:pPr>
    </w:p>
    <w:p w:rsidR="00433594" w:rsidRDefault="001312EE" w:rsidP="00D535F5">
      <w:pPr>
        <w:jc w:val="both"/>
        <w:rPr>
          <w:sz w:val="26"/>
          <w:szCs w:val="26"/>
        </w:rPr>
      </w:pPr>
      <w:r w:rsidRPr="00BA7EEB">
        <w:rPr>
          <w:bCs/>
          <w:sz w:val="40"/>
          <w:szCs w:val="40"/>
          <w:lang w:eastAsia="ar-SA"/>
        </w:rPr>
        <w:tab/>
      </w: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D535F5"/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377A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377A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10489F"/>
    <w:rsid w:val="001312EE"/>
    <w:rsid w:val="001628B0"/>
    <w:rsid w:val="00183726"/>
    <w:rsid w:val="001B22EF"/>
    <w:rsid w:val="002E7501"/>
    <w:rsid w:val="00377AB9"/>
    <w:rsid w:val="00433594"/>
    <w:rsid w:val="00440253"/>
    <w:rsid w:val="0044075B"/>
    <w:rsid w:val="00475E48"/>
    <w:rsid w:val="004E7115"/>
    <w:rsid w:val="00501F8B"/>
    <w:rsid w:val="005D3816"/>
    <w:rsid w:val="0062162C"/>
    <w:rsid w:val="0069112B"/>
    <w:rsid w:val="006B747E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301B6"/>
    <w:rsid w:val="00B72798"/>
    <w:rsid w:val="00B9114A"/>
    <w:rsid w:val="00BA7EEB"/>
    <w:rsid w:val="00BB556F"/>
    <w:rsid w:val="00BF1005"/>
    <w:rsid w:val="00C27D85"/>
    <w:rsid w:val="00CE1135"/>
    <w:rsid w:val="00D17B02"/>
    <w:rsid w:val="00D51F7F"/>
    <w:rsid w:val="00D535F5"/>
    <w:rsid w:val="00D92FEB"/>
    <w:rsid w:val="00E15BDC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2494-1884-49CE-933C-D9E35A5B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33</cp:revision>
  <cp:lastPrinted>2023-03-27T07:13:00Z</cp:lastPrinted>
  <dcterms:created xsi:type="dcterms:W3CDTF">2022-01-27T12:39:00Z</dcterms:created>
  <dcterms:modified xsi:type="dcterms:W3CDTF">2023-03-27T07:13:00Z</dcterms:modified>
</cp:coreProperties>
</file>